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7989" w14:textId="77777777" w:rsidR="00872ECC" w:rsidRDefault="00872ECC">
      <w:pPr>
        <w:rPr>
          <w:b/>
          <w:bCs/>
        </w:rPr>
      </w:pPr>
    </w:p>
    <w:p w14:paraId="7B9E0467" w14:textId="4F02D228" w:rsidR="00872ECC" w:rsidRDefault="00872ECC">
      <w:pPr>
        <w:rPr>
          <w:b/>
          <w:bCs/>
        </w:rPr>
      </w:pPr>
      <w:r w:rsidRPr="00FF3454">
        <w:rPr>
          <w:b/>
          <w:bCs/>
        </w:rPr>
        <w:t>NASPO International Announces Identity Verification Training Class</w:t>
      </w:r>
    </w:p>
    <w:p w14:paraId="4C24B989" w14:textId="2D91DAE8" w:rsidR="00C40292" w:rsidRDefault="00872ECC">
      <w:pPr>
        <w:rPr>
          <w:b/>
          <w:bCs/>
        </w:rPr>
      </w:pPr>
      <w:r>
        <w:rPr>
          <w:b/>
          <w:bCs/>
        </w:rPr>
        <w:t>Who are you hiring? Who do you trust? How do you verify identities?</w:t>
      </w:r>
    </w:p>
    <w:p w14:paraId="43AE980F" w14:textId="272ABE0D" w:rsidR="00FF3454" w:rsidRDefault="004635DB">
      <w:pPr>
        <w:rPr>
          <w:b/>
          <w:bCs/>
        </w:rPr>
      </w:pPr>
      <w:r>
        <w:rPr>
          <w:b/>
          <w:bCs/>
        </w:rPr>
        <w:t>Employers establish hiring criteria. Define security roles and requirements.</w:t>
      </w:r>
    </w:p>
    <w:p w14:paraId="2DC9B6FD" w14:textId="77777777" w:rsidR="00A415CF" w:rsidRDefault="00A415CF">
      <w:pPr>
        <w:rPr>
          <w:b/>
          <w:bCs/>
        </w:rPr>
      </w:pPr>
      <w:bookmarkStart w:id="0" w:name="_GoBack"/>
      <w:bookmarkEnd w:id="0"/>
    </w:p>
    <w:p w14:paraId="2DB51FFE" w14:textId="4ECA0A3B" w:rsidR="00FF3454" w:rsidRDefault="00FF3454">
      <w:r w:rsidRPr="00FF3454">
        <w:t xml:space="preserve">NASPO International will conduct an Identity Verification class at its next meeting on </w:t>
      </w:r>
      <w:r w:rsidR="00A23B5F">
        <w:t>November13</w:t>
      </w:r>
      <w:r w:rsidRPr="00FF3454">
        <w:t xml:space="preserve">, </w:t>
      </w:r>
      <w:r>
        <w:t>in Kansas City. T</w:t>
      </w:r>
      <w:r w:rsidRPr="00FF3454">
        <w:t xml:space="preserve">he class </w:t>
      </w:r>
      <w:r>
        <w:t xml:space="preserve">is based upon </w:t>
      </w:r>
      <w:r w:rsidR="00A23B5F">
        <w:t>the</w:t>
      </w:r>
      <w:r>
        <w:t xml:space="preserve"> nationally recognized</w:t>
      </w:r>
      <w:r w:rsidR="00C40292">
        <w:t xml:space="preserve"> ANSI</w:t>
      </w:r>
      <w:r>
        <w:t xml:space="preserve"> standard “Requirements and Implementation Guidelines for Assertion, Resolution, Evidence, and Verification of Personal Identity”. This class is open</w:t>
      </w:r>
      <w:r w:rsidR="00C40292">
        <w:t xml:space="preserve"> to</w:t>
      </w:r>
      <w:r>
        <w:t xml:space="preserve"> NASPO Members, </w:t>
      </w:r>
      <w:r w:rsidR="00C40292">
        <w:t xml:space="preserve">Guests and interested persons at no charge, prior registration is required. </w:t>
      </w:r>
    </w:p>
    <w:p w14:paraId="3EE4F7AB" w14:textId="314C6ED5" w:rsidR="00872ECC" w:rsidRPr="003952B9" w:rsidRDefault="00872ECC">
      <w:pPr>
        <w:rPr>
          <w:b/>
          <w:bCs/>
        </w:rPr>
      </w:pPr>
      <w:r w:rsidRPr="003952B9">
        <w:rPr>
          <w:b/>
          <w:bCs/>
        </w:rPr>
        <w:t>The standard</w:t>
      </w:r>
    </w:p>
    <w:p w14:paraId="317D33CE" w14:textId="2B50142B" w:rsidR="00872ECC" w:rsidRDefault="00872ECC" w:rsidP="00872ECC">
      <w:pPr>
        <w:tabs>
          <w:tab w:val="left" w:pos="692"/>
          <w:tab w:val="left" w:pos="693"/>
        </w:tabs>
        <w:spacing w:before="201" w:line="253" w:lineRule="exact"/>
        <w:ind w:left="111"/>
      </w:pPr>
      <w:r>
        <w:t>This standard addresses the need for common</w:t>
      </w:r>
      <w:r w:rsidRPr="0017359C">
        <w:rPr>
          <w:spacing w:val="11"/>
        </w:rPr>
        <w:t xml:space="preserve"> </w:t>
      </w:r>
      <w:r>
        <w:t>practices to</w:t>
      </w:r>
      <w:r w:rsidRPr="0017359C">
        <w:rPr>
          <w:spacing w:val="11"/>
        </w:rPr>
        <w:t xml:space="preserve"> </w:t>
      </w:r>
      <w:r>
        <w:t>proof</w:t>
      </w:r>
      <w:r w:rsidRPr="0017359C">
        <w:rPr>
          <w:spacing w:val="11"/>
        </w:rPr>
        <w:t xml:space="preserve"> </w:t>
      </w:r>
      <w:r>
        <w:t>identities</w:t>
      </w:r>
      <w:r w:rsidRPr="0017359C">
        <w:rPr>
          <w:spacing w:val="12"/>
        </w:rPr>
        <w:t xml:space="preserve"> </w:t>
      </w:r>
      <w:r>
        <w:t>at</w:t>
      </w:r>
      <w:r w:rsidRPr="0017359C">
        <w:rPr>
          <w:spacing w:val="12"/>
        </w:rPr>
        <w:t xml:space="preserve"> </w:t>
      </w:r>
      <w:r>
        <w:t>defined</w:t>
      </w:r>
      <w:r w:rsidRPr="0017359C">
        <w:rPr>
          <w:spacing w:val="15"/>
        </w:rPr>
        <w:t xml:space="preserve"> </w:t>
      </w:r>
      <w:r>
        <w:t>assurance</w:t>
      </w:r>
      <w:r w:rsidRPr="0017359C">
        <w:rPr>
          <w:spacing w:val="11"/>
        </w:rPr>
        <w:t xml:space="preserve"> </w:t>
      </w:r>
      <w:r>
        <w:t>levels,</w:t>
      </w:r>
      <w:r w:rsidRPr="0017359C">
        <w:rPr>
          <w:spacing w:val="10"/>
        </w:rPr>
        <w:t xml:space="preserve"> </w:t>
      </w:r>
      <w:r>
        <w:t>to</w:t>
      </w:r>
      <w:r w:rsidRPr="0017359C">
        <w:rPr>
          <w:spacing w:val="13"/>
        </w:rPr>
        <w:t xml:space="preserve"> </w:t>
      </w:r>
      <w:r>
        <w:t>ensure</w:t>
      </w:r>
      <w:r w:rsidRPr="0017359C">
        <w:rPr>
          <w:spacing w:val="11"/>
        </w:rPr>
        <w:t xml:space="preserve"> </w:t>
      </w:r>
      <w:r>
        <w:t>that</w:t>
      </w:r>
      <w:r w:rsidRPr="0017359C">
        <w:rPr>
          <w:spacing w:val="12"/>
        </w:rPr>
        <w:t xml:space="preserve"> </w:t>
      </w:r>
      <w:r>
        <w:t>proper</w:t>
      </w:r>
      <w:r w:rsidRPr="0017359C">
        <w:rPr>
          <w:spacing w:val="11"/>
        </w:rPr>
        <w:t xml:space="preserve"> </w:t>
      </w:r>
      <w:r>
        <w:t>due</w:t>
      </w:r>
      <w:r w:rsidRPr="0017359C">
        <w:rPr>
          <w:spacing w:val="11"/>
        </w:rPr>
        <w:t xml:space="preserve"> </w:t>
      </w:r>
      <w:r>
        <w:t>diligence</w:t>
      </w:r>
      <w:r w:rsidRPr="0017359C">
        <w:rPr>
          <w:spacing w:val="10"/>
        </w:rPr>
        <w:t xml:space="preserve"> </w:t>
      </w:r>
      <w:r>
        <w:t>was</w:t>
      </w:r>
      <w:r w:rsidRPr="0017359C">
        <w:rPr>
          <w:spacing w:val="12"/>
        </w:rPr>
        <w:t xml:space="preserve"> </w:t>
      </w:r>
      <w:r>
        <w:t>accomplished according</w:t>
      </w:r>
      <w:r w:rsidRPr="0017359C">
        <w:rPr>
          <w:spacing w:val="31"/>
        </w:rPr>
        <w:t xml:space="preserve"> </w:t>
      </w:r>
      <w:r>
        <w:t>to</w:t>
      </w:r>
      <w:r w:rsidRPr="0017359C">
        <w:rPr>
          <w:spacing w:val="31"/>
        </w:rPr>
        <w:t xml:space="preserve"> </w:t>
      </w:r>
      <w:r>
        <w:t>the</w:t>
      </w:r>
      <w:r w:rsidRPr="0017359C">
        <w:rPr>
          <w:spacing w:val="35"/>
        </w:rPr>
        <w:t xml:space="preserve"> </w:t>
      </w:r>
      <w:r>
        <w:t>risk</w:t>
      </w:r>
      <w:r w:rsidRPr="0017359C">
        <w:rPr>
          <w:spacing w:val="31"/>
        </w:rPr>
        <w:t xml:space="preserve"> </w:t>
      </w:r>
      <w:r>
        <w:t>level</w:t>
      </w:r>
      <w:r w:rsidRPr="0017359C">
        <w:rPr>
          <w:spacing w:val="32"/>
        </w:rPr>
        <w:t xml:space="preserve"> </w:t>
      </w:r>
      <w:r>
        <w:t>of</w:t>
      </w:r>
      <w:r w:rsidRPr="0017359C">
        <w:rPr>
          <w:spacing w:val="35"/>
        </w:rPr>
        <w:t xml:space="preserve"> </w:t>
      </w:r>
      <w:r>
        <w:t>the</w:t>
      </w:r>
      <w:r w:rsidRPr="0017359C">
        <w:rPr>
          <w:spacing w:val="31"/>
        </w:rPr>
        <w:t xml:space="preserve"> </w:t>
      </w:r>
      <w:r>
        <w:t>transaction</w:t>
      </w:r>
      <w:r w:rsidRPr="0017359C">
        <w:rPr>
          <w:spacing w:val="33"/>
        </w:rPr>
        <w:t xml:space="preserve"> </w:t>
      </w:r>
      <w:r>
        <w:t>to</w:t>
      </w:r>
      <w:r w:rsidRPr="0017359C">
        <w:rPr>
          <w:spacing w:val="33"/>
        </w:rPr>
        <w:t xml:space="preserve"> </w:t>
      </w:r>
      <w:r>
        <w:t>prevent</w:t>
      </w:r>
      <w:r w:rsidRPr="0017359C">
        <w:rPr>
          <w:spacing w:val="35"/>
        </w:rPr>
        <w:t xml:space="preserve"> </w:t>
      </w:r>
      <w:r>
        <w:t>an</w:t>
      </w:r>
      <w:r w:rsidRPr="0017359C">
        <w:rPr>
          <w:spacing w:val="33"/>
        </w:rPr>
        <w:t xml:space="preserve"> </w:t>
      </w:r>
      <w:r>
        <w:t>identity</w:t>
      </w:r>
      <w:r w:rsidRPr="0017359C">
        <w:rPr>
          <w:spacing w:val="31"/>
        </w:rPr>
        <w:t xml:space="preserve"> </w:t>
      </w:r>
      <w:r>
        <w:t>from</w:t>
      </w:r>
      <w:r w:rsidRPr="0017359C">
        <w:rPr>
          <w:spacing w:val="30"/>
        </w:rPr>
        <w:t xml:space="preserve"> </w:t>
      </w:r>
      <w:r>
        <w:t>being</w:t>
      </w:r>
      <w:r w:rsidRPr="0017359C">
        <w:rPr>
          <w:spacing w:val="31"/>
        </w:rPr>
        <w:t xml:space="preserve"> </w:t>
      </w:r>
      <w:r>
        <w:t>used</w:t>
      </w:r>
      <w:r w:rsidRPr="0017359C">
        <w:rPr>
          <w:spacing w:val="31"/>
        </w:rPr>
        <w:t xml:space="preserve"> </w:t>
      </w:r>
      <w:r>
        <w:t>fraudulently and/or allowed to be reused by different</w:t>
      </w:r>
      <w:r w:rsidRPr="0017359C">
        <w:rPr>
          <w:spacing w:val="-15"/>
        </w:rPr>
        <w:t xml:space="preserve"> </w:t>
      </w:r>
      <w:r>
        <w:t>entities.</w:t>
      </w:r>
    </w:p>
    <w:p w14:paraId="630D8221" w14:textId="77777777" w:rsidR="003952B9" w:rsidRPr="00643F5B" w:rsidRDefault="003952B9" w:rsidP="003952B9">
      <w:pPr>
        <w:rPr>
          <w:b/>
          <w:bCs/>
        </w:rPr>
      </w:pPr>
      <w:r w:rsidRPr="00643F5B">
        <w:rPr>
          <w:b/>
          <w:bCs/>
        </w:rPr>
        <w:t>The Class</w:t>
      </w:r>
    </w:p>
    <w:p w14:paraId="184623A7" w14:textId="50CA3C9B" w:rsidR="003952B9" w:rsidRDefault="003952B9" w:rsidP="003952B9">
      <w:r>
        <w:t>This class will introduce you to the identity verification process based upon the four-step methodology:</w:t>
      </w:r>
    </w:p>
    <w:p w14:paraId="37F48018" w14:textId="77777777" w:rsidR="003952B9" w:rsidRDefault="003952B9" w:rsidP="003952B9">
      <w:pPr>
        <w:tabs>
          <w:tab w:val="left" w:pos="692"/>
          <w:tab w:val="left" w:pos="693"/>
        </w:tabs>
        <w:spacing w:before="201" w:line="253" w:lineRule="exact"/>
        <w:ind w:left="111"/>
      </w:pPr>
      <w:r>
        <w:t>1.Select an Identity Assurance Level and Collect Assertions and Evidence.</w:t>
      </w:r>
    </w:p>
    <w:p w14:paraId="39E2DD21" w14:textId="77777777" w:rsidR="003952B9" w:rsidRPr="003952B9" w:rsidRDefault="003952B9" w:rsidP="003952B9">
      <w:pPr>
        <w:tabs>
          <w:tab w:val="left" w:pos="692"/>
          <w:tab w:val="left" w:pos="693"/>
        </w:tabs>
        <w:spacing w:before="201" w:line="253" w:lineRule="exact"/>
        <w:rPr>
          <w:bCs/>
        </w:rPr>
      </w:pPr>
      <w:r>
        <w:t xml:space="preserve">  2. </w:t>
      </w:r>
      <w:r w:rsidRPr="003952B9">
        <w:rPr>
          <w:bCs/>
        </w:rPr>
        <w:t>Assertion</w:t>
      </w:r>
      <w:r w:rsidRPr="003952B9">
        <w:rPr>
          <w:bCs/>
          <w:spacing w:val="37"/>
        </w:rPr>
        <w:t xml:space="preserve"> </w:t>
      </w:r>
      <w:r w:rsidRPr="003952B9">
        <w:rPr>
          <w:bCs/>
        </w:rPr>
        <w:t>of Unique</w:t>
      </w:r>
      <w:r w:rsidRPr="003952B9">
        <w:rPr>
          <w:bCs/>
          <w:spacing w:val="38"/>
        </w:rPr>
        <w:t xml:space="preserve"> </w:t>
      </w:r>
      <w:r w:rsidRPr="003952B9">
        <w:rPr>
          <w:bCs/>
        </w:rPr>
        <w:t>Identity</w:t>
      </w:r>
    </w:p>
    <w:p w14:paraId="4F4A0E9C" w14:textId="77777777" w:rsidR="003952B9" w:rsidRPr="003952B9" w:rsidRDefault="003952B9" w:rsidP="003952B9">
      <w:pPr>
        <w:tabs>
          <w:tab w:val="left" w:pos="692"/>
          <w:tab w:val="left" w:pos="693"/>
        </w:tabs>
        <w:spacing w:before="201" w:line="253" w:lineRule="exact"/>
        <w:ind w:left="111"/>
        <w:rPr>
          <w:bCs/>
        </w:rPr>
      </w:pPr>
      <w:r w:rsidRPr="003952B9">
        <w:rPr>
          <w:bCs/>
        </w:rPr>
        <w:t>3. Verification of Asserted Identity.</w:t>
      </w:r>
    </w:p>
    <w:p w14:paraId="380A26CE" w14:textId="7983F49A" w:rsidR="003952B9" w:rsidRPr="00643F5B" w:rsidRDefault="003952B9" w:rsidP="00643F5B">
      <w:pPr>
        <w:tabs>
          <w:tab w:val="left" w:pos="692"/>
          <w:tab w:val="left" w:pos="693"/>
        </w:tabs>
        <w:spacing w:before="201" w:line="253" w:lineRule="exact"/>
        <w:ind w:left="111"/>
        <w:rPr>
          <w:bCs/>
        </w:rPr>
      </w:pPr>
      <w:r w:rsidRPr="003952B9">
        <w:rPr>
          <w:bCs/>
        </w:rPr>
        <w:t>4. Determination.</w:t>
      </w:r>
    </w:p>
    <w:p w14:paraId="19EFA0B0" w14:textId="34C30100" w:rsidR="00872ECC" w:rsidRPr="003952B9" w:rsidRDefault="00872ECC">
      <w:pPr>
        <w:rPr>
          <w:b/>
          <w:bCs/>
        </w:rPr>
      </w:pPr>
      <w:r w:rsidRPr="003952B9">
        <w:rPr>
          <w:b/>
          <w:bCs/>
        </w:rPr>
        <w:t>The Instructor</w:t>
      </w:r>
    </w:p>
    <w:p w14:paraId="53081AEF" w14:textId="7B767BD4" w:rsidR="00C40292" w:rsidRDefault="00C40292">
      <w:r>
        <w:t>The class is being conducted by Brian Zimmer, President of Keeping Identities Safe (KIDS), and Secretary o</w:t>
      </w:r>
      <w:r w:rsidR="00737750">
        <w:t>f</w:t>
      </w:r>
      <w:r>
        <w:t xml:space="preserve"> the committee</w:t>
      </w:r>
      <w:r w:rsidR="00643F5B">
        <w:t xml:space="preserve"> that</w:t>
      </w:r>
      <w:r>
        <w:t xml:space="preserve"> develop</w:t>
      </w:r>
      <w:r w:rsidR="00643F5B">
        <w:t>ed</w:t>
      </w:r>
      <w:r>
        <w:t xml:space="preserve"> the standard. Mr. Zimmer is very knowledgeable in the areas of security, identity fraud and Real ID compliance. His background brings an exceptional level of experience to the topic of identity verification.</w:t>
      </w:r>
    </w:p>
    <w:p w14:paraId="0B79789B" w14:textId="6796D64B" w:rsidR="00643F5B" w:rsidRDefault="00643F5B">
      <w:r>
        <w:t>When and where</w:t>
      </w:r>
    </w:p>
    <w:p w14:paraId="20A7EB57" w14:textId="6449D1AD" w:rsidR="00643F5B" w:rsidRDefault="00643F5B">
      <w:r>
        <w:t xml:space="preserve">NASPO International Meeting, </w:t>
      </w:r>
      <w:r w:rsidR="00667A12">
        <w:t>November</w:t>
      </w:r>
      <w:r>
        <w:t xml:space="preserve"> </w:t>
      </w:r>
      <w:r w:rsidR="00622358">
        <w:t>13, 1:00 PM -5:00 PM, Embassy Suites Plaza Hotel, 220 W 43</w:t>
      </w:r>
      <w:r w:rsidR="00622358" w:rsidRPr="00622358">
        <w:rPr>
          <w:vertAlign w:val="superscript"/>
        </w:rPr>
        <w:t>rd</w:t>
      </w:r>
      <w:r w:rsidR="00622358">
        <w:t xml:space="preserve"> Street, Kansas City, MO 64111</w:t>
      </w:r>
    </w:p>
    <w:p w14:paraId="7EFDC823" w14:textId="75F9294C" w:rsidR="004635DB" w:rsidRDefault="004635DB">
      <w:r>
        <w:t>To register:</w:t>
      </w:r>
    </w:p>
    <w:p w14:paraId="72B22D4F" w14:textId="3B8F4A1B" w:rsidR="004635DB" w:rsidRDefault="004635DB">
      <w:r>
        <w:t xml:space="preserve">Please register at </w:t>
      </w:r>
      <w:hyperlink r:id="rId4" w:history="1">
        <w:r w:rsidRPr="002D4D3D">
          <w:rPr>
            <w:rStyle w:val="Hyperlink"/>
          </w:rPr>
          <w:t>www.NASPO.info</w:t>
        </w:r>
      </w:hyperlink>
    </w:p>
    <w:p w14:paraId="345EA901" w14:textId="3599944C" w:rsidR="004635DB" w:rsidRDefault="004635DB">
      <w:r>
        <w:t xml:space="preserve">Additional information please </w:t>
      </w:r>
      <w:proofErr w:type="gramStart"/>
      <w:r>
        <w:t>contact:</w:t>
      </w:r>
      <w:proofErr w:type="gramEnd"/>
      <w:r>
        <w:t xml:space="preserve"> Michael O’Neil at mikeo@naspo.info</w:t>
      </w:r>
    </w:p>
    <w:p w14:paraId="7FDD0232" w14:textId="5CAA38E4" w:rsidR="00872ECC" w:rsidRDefault="00872ECC"/>
    <w:p w14:paraId="09555F12" w14:textId="4AFA0D7F" w:rsidR="00872ECC" w:rsidRDefault="00872ECC"/>
    <w:p w14:paraId="26D09219" w14:textId="2A81985C" w:rsidR="00FF3454" w:rsidRDefault="00FF3454"/>
    <w:p w14:paraId="48BEBBA4" w14:textId="77777777" w:rsidR="00FF3454" w:rsidRDefault="00FF3454"/>
    <w:p w14:paraId="2EC104A1" w14:textId="3DDB6D94" w:rsidR="00FF3454" w:rsidRDefault="00FF3454"/>
    <w:p w14:paraId="26079F7C" w14:textId="0D7E0DEC" w:rsidR="00FF3454" w:rsidRDefault="00FF3454"/>
    <w:p w14:paraId="37E8E137" w14:textId="7C14C395" w:rsidR="00FF3454" w:rsidRDefault="00FF3454"/>
    <w:p w14:paraId="43A02BB5" w14:textId="72B98CE7" w:rsidR="00FF3454" w:rsidRDefault="00FF3454"/>
    <w:p w14:paraId="535F6511" w14:textId="0DB50D6D" w:rsidR="00FF3454" w:rsidRDefault="00FF3454"/>
    <w:p w14:paraId="75D0D6AD" w14:textId="67C8A102" w:rsidR="00FF3454" w:rsidRDefault="00FF3454"/>
    <w:p w14:paraId="16D5B4CD" w14:textId="1F85E59B" w:rsidR="00FF3454" w:rsidRDefault="00FF3454"/>
    <w:p w14:paraId="6EC62992" w14:textId="4335C412" w:rsidR="00FF3454" w:rsidRDefault="00FF3454"/>
    <w:p w14:paraId="00AFAE1A" w14:textId="6EB6BA77" w:rsidR="00FF3454" w:rsidRDefault="00FF3454"/>
    <w:p w14:paraId="731C48B6" w14:textId="1F1E5FA3" w:rsidR="00FF3454" w:rsidRDefault="00FF3454"/>
    <w:p w14:paraId="6B47AAE2" w14:textId="3773828F" w:rsidR="00FF3454" w:rsidRDefault="00FF3454"/>
    <w:p w14:paraId="6564757F" w14:textId="59FC8943" w:rsidR="00FF3454" w:rsidRDefault="00FF3454"/>
    <w:p w14:paraId="482AC068" w14:textId="77777777" w:rsidR="00FF3454" w:rsidRDefault="00FF3454"/>
    <w:p w14:paraId="2029EEF6" w14:textId="65BD6413" w:rsidR="00FF3454" w:rsidRPr="00FF3454" w:rsidRDefault="00FF3454">
      <w:r>
        <w:t xml:space="preserve"> </w:t>
      </w:r>
    </w:p>
    <w:sectPr w:rsidR="00FF3454" w:rsidRPr="00FF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54"/>
    <w:rsid w:val="003952B9"/>
    <w:rsid w:val="004635DB"/>
    <w:rsid w:val="00622358"/>
    <w:rsid w:val="00643F5B"/>
    <w:rsid w:val="00667A12"/>
    <w:rsid w:val="00737750"/>
    <w:rsid w:val="00872ECC"/>
    <w:rsid w:val="00A23B5F"/>
    <w:rsid w:val="00A415CF"/>
    <w:rsid w:val="00C40292"/>
    <w:rsid w:val="00FF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B7B9"/>
  <w15:chartTrackingRefBased/>
  <w15:docId w15:val="{2EC87CEA-BAFE-4DA1-B4BC-E50E9179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3454"/>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635DB"/>
    <w:rPr>
      <w:color w:val="0563C1" w:themeColor="hyperlink"/>
      <w:u w:val="single"/>
    </w:rPr>
  </w:style>
  <w:style w:type="character" w:styleId="UnresolvedMention">
    <w:name w:val="Unresolved Mention"/>
    <w:basedOn w:val="DefaultParagraphFont"/>
    <w:uiPriority w:val="99"/>
    <w:semiHidden/>
    <w:unhideWhenUsed/>
    <w:rsid w:val="00463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SPO.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O'Neil</dc:creator>
  <cp:keywords/>
  <dc:description/>
  <cp:lastModifiedBy>Michael O'Neil</cp:lastModifiedBy>
  <cp:revision>6</cp:revision>
  <dcterms:created xsi:type="dcterms:W3CDTF">2019-09-18T16:49:00Z</dcterms:created>
  <dcterms:modified xsi:type="dcterms:W3CDTF">2019-10-10T18:31:00Z</dcterms:modified>
</cp:coreProperties>
</file>