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3" w:rsidRDefault="003A40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9C1E3" wp14:editId="53D001E6">
                <wp:simplePos x="0" y="0"/>
                <wp:positionH relativeFrom="column">
                  <wp:posOffset>1623060</wp:posOffset>
                </wp:positionH>
                <wp:positionV relativeFrom="paragraph">
                  <wp:posOffset>7620</wp:posOffset>
                </wp:positionV>
                <wp:extent cx="4968240" cy="2415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68240" cy="241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D3" w:rsidRPr="003A4028" w:rsidRDefault="00EC7DD3" w:rsidP="003A4028">
                            <w:pPr>
                              <w:spacing w:line="536" w:lineRule="exact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A4028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NASPO INTERNATIONAL</w:t>
                            </w:r>
                          </w:p>
                          <w:p w:rsidR="00EC7DD3" w:rsidRPr="003A4028" w:rsidRDefault="00EC7DD3" w:rsidP="003A4028">
                            <w:pPr>
                              <w:spacing w:line="536" w:lineRule="exact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3A4028">
                              <w:rPr>
                                <w:rFonts w:ascii="Cambria" w:hAnsi="Cambria"/>
                                <w:b/>
                                <w:i/>
                                <w:sz w:val="52"/>
                                <w:szCs w:val="52"/>
                              </w:rPr>
                              <w:t>54th Meeting</w:t>
                            </w:r>
                          </w:p>
                          <w:p w:rsidR="003A4028" w:rsidRPr="00EC7DD3" w:rsidRDefault="003A4028" w:rsidP="003A4028">
                            <w:pPr>
                              <w:spacing w:line="536" w:lineRule="exact"/>
                              <w:jc w:val="center"/>
                              <w:rPr>
                                <w:rFonts w:ascii="Calibri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</w:p>
                          <w:p w:rsidR="00EC7DD3" w:rsidRPr="003A4028" w:rsidRDefault="00EC7DD3" w:rsidP="003A4028">
                            <w:pPr>
                              <w:ind w:right="1459"/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</w:pPr>
                            <w:r w:rsidRPr="003A4028"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November 5 </w:t>
                            </w:r>
                            <w:r w:rsidRPr="003A4028"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>–</w:t>
                            </w:r>
                            <w:r w:rsidRPr="003A4028">
                              <w:rPr>
                                <w:rFonts w:ascii="Cambria"/>
                                <w:b/>
                                <w:color w:val="000000" w:themeColor="text1"/>
                              </w:rPr>
                              <w:t xml:space="preserve"> 6, 2018</w:t>
                            </w:r>
                          </w:p>
                          <w:p w:rsidR="00EC7DD3" w:rsidRPr="003A4028" w:rsidRDefault="00EC7DD3" w:rsidP="003A4028">
                            <w:pPr>
                              <w:ind w:right="1459"/>
                              <w:rPr>
                                <w:rFonts w:ascii="Cambria"/>
                                <w:color w:val="000000" w:themeColor="text1"/>
                              </w:rPr>
                            </w:pPr>
                            <w:r w:rsidRPr="003A4028">
                              <w:rPr>
                                <w:rFonts w:ascii="Cambria"/>
                                <w:color w:val="000000" w:themeColor="text1"/>
                              </w:rPr>
                              <w:t>Las Vegas Convention Center</w:t>
                            </w:r>
                          </w:p>
                          <w:p w:rsidR="00EC7DD3" w:rsidRPr="003A4028" w:rsidRDefault="00EC7DD3" w:rsidP="003A4028">
                            <w:pPr>
                              <w:ind w:right="1459"/>
                              <w:rPr>
                                <w:rFonts w:ascii="Cambria"/>
                                <w:color w:val="000000" w:themeColor="text1"/>
                              </w:rPr>
                            </w:pPr>
                            <w:r w:rsidRPr="003A4028">
                              <w:rPr>
                                <w:rFonts w:ascii="Cambria"/>
                                <w:color w:val="000000" w:themeColor="text1"/>
                              </w:rPr>
                              <w:t>3150 Paradise Road, Las Vegas, NV 89109</w:t>
                            </w:r>
                          </w:p>
                          <w:p w:rsidR="003A4028" w:rsidRDefault="003A4028" w:rsidP="003A4028">
                            <w:pPr>
                              <w:ind w:right="1459"/>
                              <w:rPr>
                                <w:rFonts w:ascii="Cambria"/>
                                <w:sz w:val="27"/>
                              </w:rPr>
                            </w:pPr>
                          </w:p>
                          <w:p w:rsidR="00EC7DD3" w:rsidRPr="003A4028" w:rsidRDefault="00E34548" w:rsidP="003A4028">
                            <w:pPr>
                              <w:spacing w:before="1"/>
                              <w:ind w:right="1459"/>
                              <w:rPr>
                                <w:rFonts w:ascii="Cambria"/>
                                <w:b/>
                                <w:i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hyperlink r:id="rId6">
                              <w:r w:rsidR="00EC7DD3" w:rsidRPr="003A4028">
                                <w:rPr>
                                  <w:rFonts w:ascii="Cambria"/>
                                  <w:i/>
                                  <w:color w:val="2E74B5" w:themeColor="accent1" w:themeShade="BF"/>
                                </w:rPr>
                                <w:t>in conjunction with the</w:t>
                              </w:r>
                            </w:hyperlink>
                            <w:r w:rsidR="003A4028" w:rsidRPr="003A4028">
                              <w:rPr>
                                <w:rFonts w:ascii="Cambria"/>
                                <w:i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EC7DD3" w:rsidRPr="003A4028">
                              <w:rPr>
                                <w:rFonts w:ascii="Cambria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Anti-Counterfeit &amp; Currency Expo</w:t>
                            </w:r>
                          </w:p>
                          <w:p w:rsidR="003A4028" w:rsidRPr="003A4028" w:rsidRDefault="00E34548" w:rsidP="003A4028">
                            <w:pPr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3A4028" w:rsidRPr="003A4028">
                                <w:rPr>
                                  <w:rStyle w:val="Hyperlink"/>
                                  <w:b/>
                                  <w:color w:val="2E74B5" w:themeColor="accent1" w:themeShade="BF"/>
                                  <w:sz w:val="28"/>
                                  <w:szCs w:val="28"/>
                                </w:rPr>
                                <w:t>https://www.anticounterfeit-expo.com</w:t>
                              </w:r>
                            </w:hyperlink>
                          </w:p>
                          <w:p w:rsidR="00EC7DD3" w:rsidRDefault="00EC7DD3" w:rsidP="00EC7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C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.6pt;width:391.2pt;height:190.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iOEQIAAP8DAAAOAAAAZHJzL2Uyb0RvYy54bWysU9tuGyEQfa/Uf0C81+td2Ym98jpKk6at&#10;lF6kpB+AWfCiAkMBe9f9+gys41jJW1UeEMMMZ+acGVZXg9FkL3xQYBtaTqaUCMuhVXbb0F+Pdx8W&#10;lITIbMs0WNHQgwj0av3+3ap3taigA90KTxDEhrp3De1idHVRBN4Jw8IEnLDolOANi2j6bdF61iO6&#10;0UU1nV4UPfjWeeAiBLy9HZ10nfGlFDz+kDKISHRDsbaYd5/3TdqL9YrVW89cp/ixDPYPVRimLCY9&#10;Qd2yyMjOqzdQRnEPAWSccDAFSKm4yByQTTl9xeahY05kLihOcCeZwv+D5d/3Pz1RbUOr8pISyww2&#10;6VEMkXyEgVRJn96FGsMeHAbGAa+xz5lrcPfAfwdi4aZjdiuuvYe+E6zF+sr0sjh7OuKEBLLpv0GL&#10;adguQgYapDdEauW+PEOjMATzYMcOpy6lojhezpYXi2qGLo6+albO52ikbKxOQKkLzof4WYAh6dBQ&#10;j2OQE7H9fYhj6HNICrdwp7TGe1ZrS/qGLufVPD848xgVcVK1Mg1dTNMaZyfx/WTb/Dgypccz1qLt&#10;UYDEeWQfh82AgUmVDbQHlMLDOJH4g/DQgf9LSY/T2NDwZ8e8oER/tSjnspwlxjEbs/llhYY/92zO&#10;PcxyhGpopGQ83sQ88iPXa5RdqizDSyXHWnHKspDHH5HG+NzOUS//dv0EAAD//wMAUEsDBBQABgAI&#10;AAAAIQB+xD7s4AAAAAoBAAAPAAAAZHJzL2Rvd25yZXYueG1sTI9RS8MwFIXfBf9DuIJvLl1na6lN&#10;hwiCD1VcFeZj1tw1ZclNabKt/nuzJ328fIdzv1OtZ2vYCSc/OBKwXCTAkDqnBuoFfH2+3BXAfJCk&#10;pHGEAn7Qw7q+vqpkqdyZNnhqQ89iCflSCtAhjCXnvtNopV+4ESmyvZusDPGceq4meY7l1vA0SXJu&#10;5UDxg5YjPmvsDu3RClDNdps9HMZmo7/v96/mXTXtx5sQtzfz0yOwgHP4C8NFP6pDHZ127kjKMyMg&#10;zbI8RiNIgV14siriuJ2AVbHMgdcV/z+h/gUAAP//AwBQSwECLQAUAAYACAAAACEAtoM4kv4AAADh&#10;AQAAEwAAAAAAAAAAAAAAAAAAAAAAW0NvbnRlbnRfVHlwZXNdLnhtbFBLAQItABQABgAIAAAAIQA4&#10;/SH/1gAAAJQBAAALAAAAAAAAAAAAAAAAAC8BAABfcmVscy8ucmVsc1BLAQItABQABgAIAAAAIQBO&#10;KBiOEQIAAP8DAAAOAAAAAAAAAAAAAAAAAC4CAABkcnMvZTJvRG9jLnhtbFBLAQItABQABgAIAAAA&#10;IQB+xD7s4AAAAAoBAAAPAAAAAAAAAAAAAAAAAGsEAABkcnMvZG93bnJldi54bWxQSwUGAAAAAAQA&#10;BADzAAAAeAUAAAAA&#10;" filled="f" stroked="f">
                <v:textbox>
                  <w:txbxContent>
                    <w:p w:rsidR="00EC7DD3" w:rsidRPr="003A4028" w:rsidRDefault="00EC7DD3" w:rsidP="003A4028">
                      <w:pPr>
                        <w:spacing w:line="536" w:lineRule="exact"/>
                        <w:jc w:val="center"/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</w:pPr>
                      <w:r w:rsidRPr="003A4028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NASPO INTERNATIONAL</w:t>
                      </w:r>
                    </w:p>
                    <w:p w:rsidR="00EC7DD3" w:rsidRPr="003A4028" w:rsidRDefault="00EC7DD3" w:rsidP="003A4028">
                      <w:pPr>
                        <w:spacing w:line="536" w:lineRule="exact"/>
                        <w:jc w:val="center"/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</w:pPr>
                      <w:r w:rsidRPr="003A4028">
                        <w:rPr>
                          <w:rFonts w:ascii="Cambria" w:hAnsi="Cambria"/>
                          <w:b/>
                          <w:i/>
                          <w:sz w:val="52"/>
                          <w:szCs w:val="52"/>
                        </w:rPr>
                        <w:t>54th Meeting</w:t>
                      </w:r>
                    </w:p>
                    <w:p w:rsidR="003A4028" w:rsidRPr="00EC7DD3" w:rsidRDefault="003A4028" w:rsidP="003A4028">
                      <w:pPr>
                        <w:spacing w:line="536" w:lineRule="exact"/>
                        <w:jc w:val="center"/>
                        <w:rPr>
                          <w:rFonts w:ascii="Calibri"/>
                          <w:b/>
                          <w:i/>
                          <w:sz w:val="52"/>
                          <w:szCs w:val="52"/>
                        </w:rPr>
                      </w:pPr>
                    </w:p>
                    <w:p w:rsidR="00EC7DD3" w:rsidRPr="003A4028" w:rsidRDefault="00EC7DD3" w:rsidP="003A4028">
                      <w:pPr>
                        <w:ind w:right="1459"/>
                        <w:rPr>
                          <w:rFonts w:ascii="Cambria"/>
                          <w:b/>
                          <w:color w:val="000000" w:themeColor="text1"/>
                        </w:rPr>
                      </w:pPr>
                      <w:r w:rsidRPr="003A4028">
                        <w:rPr>
                          <w:rFonts w:ascii="Cambria"/>
                          <w:b/>
                          <w:color w:val="000000" w:themeColor="text1"/>
                        </w:rPr>
                        <w:t xml:space="preserve">November 5 </w:t>
                      </w:r>
                      <w:r w:rsidRPr="003A4028">
                        <w:rPr>
                          <w:rFonts w:ascii="Cambria"/>
                          <w:b/>
                          <w:color w:val="000000" w:themeColor="text1"/>
                        </w:rPr>
                        <w:t>–</w:t>
                      </w:r>
                      <w:r w:rsidRPr="003A4028">
                        <w:rPr>
                          <w:rFonts w:ascii="Cambria"/>
                          <w:b/>
                          <w:color w:val="000000" w:themeColor="text1"/>
                        </w:rPr>
                        <w:t xml:space="preserve"> 6, 2018</w:t>
                      </w:r>
                    </w:p>
                    <w:p w:rsidR="00EC7DD3" w:rsidRPr="003A4028" w:rsidRDefault="00EC7DD3" w:rsidP="003A4028">
                      <w:pPr>
                        <w:ind w:right="1459"/>
                        <w:rPr>
                          <w:rFonts w:ascii="Cambria"/>
                          <w:color w:val="000000" w:themeColor="text1"/>
                        </w:rPr>
                      </w:pPr>
                      <w:r w:rsidRPr="003A4028">
                        <w:rPr>
                          <w:rFonts w:ascii="Cambria"/>
                          <w:color w:val="000000" w:themeColor="text1"/>
                        </w:rPr>
                        <w:t>Las Vegas Convention Center</w:t>
                      </w:r>
                    </w:p>
                    <w:p w:rsidR="00EC7DD3" w:rsidRPr="003A4028" w:rsidRDefault="00EC7DD3" w:rsidP="003A4028">
                      <w:pPr>
                        <w:ind w:right="1459"/>
                        <w:rPr>
                          <w:rFonts w:ascii="Cambria"/>
                          <w:color w:val="000000" w:themeColor="text1"/>
                        </w:rPr>
                      </w:pPr>
                      <w:r w:rsidRPr="003A4028">
                        <w:rPr>
                          <w:rFonts w:ascii="Cambria"/>
                          <w:color w:val="000000" w:themeColor="text1"/>
                        </w:rPr>
                        <w:t>3150 Paradise Road, Las Vegas, NV 89109</w:t>
                      </w:r>
                    </w:p>
                    <w:p w:rsidR="003A4028" w:rsidRDefault="003A4028" w:rsidP="003A4028">
                      <w:pPr>
                        <w:ind w:right="1459"/>
                        <w:rPr>
                          <w:rFonts w:ascii="Cambria"/>
                          <w:sz w:val="27"/>
                        </w:rPr>
                      </w:pPr>
                    </w:p>
                    <w:p w:rsidR="00EC7DD3" w:rsidRPr="003A4028" w:rsidRDefault="00E34548" w:rsidP="003A4028">
                      <w:pPr>
                        <w:spacing w:before="1"/>
                        <w:ind w:right="1459"/>
                        <w:rPr>
                          <w:rFonts w:ascii="Cambria"/>
                          <w:b/>
                          <w:i/>
                          <w:color w:val="2E74B5" w:themeColor="accent1" w:themeShade="BF"/>
                          <w:sz w:val="24"/>
                          <w:szCs w:val="24"/>
                        </w:rPr>
                      </w:pPr>
                      <w:hyperlink r:id="rId8">
                        <w:r w:rsidR="00EC7DD3" w:rsidRPr="003A4028">
                          <w:rPr>
                            <w:rFonts w:ascii="Cambria"/>
                            <w:i/>
                            <w:color w:val="2E74B5" w:themeColor="accent1" w:themeShade="BF"/>
                          </w:rPr>
                          <w:t>in conjunction with the</w:t>
                        </w:r>
                      </w:hyperlink>
                      <w:r w:rsidR="003A4028" w:rsidRPr="003A4028">
                        <w:rPr>
                          <w:rFonts w:ascii="Cambria"/>
                          <w:i/>
                          <w:color w:val="2E74B5" w:themeColor="accent1" w:themeShade="BF"/>
                        </w:rPr>
                        <w:t xml:space="preserve"> </w:t>
                      </w:r>
                      <w:r w:rsidR="00EC7DD3" w:rsidRPr="003A4028">
                        <w:rPr>
                          <w:rFonts w:ascii="Cambria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Anti-Counterfeit &amp; Currency Expo</w:t>
                      </w:r>
                    </w:p>
                    <w:p w:rsidR="003A4028" w:rsidRPr="003A4028" w:rsidRDefault="00E34548" w:rsidP="003A4028">
                      <w:pPr>
                        <w:rPr>
                          <w:b/>
                          <w:color w:val="2E74B5" w:themeColor="accent1" w:themeShade="BF"/>
                          <w:sz w:val="28"/>
                          <w:szCs w:val="28"/>
                        </w:rPr>
                      </w:pPr>
                      <w:hyperlink r:id="rId9" w:history="1">
                        <w:r w:rsidR="003A4028" w:rsidRPr="003A4028">
                          <w:rPr>
                            <w:rStyle w:val="Hyperlink"/>
                            <w:b/>
                            <w:color w:val="2E74B5" w:themeColor="accent1" w:themeShade="BF"/>
                            <w:sz w:val="28"/>
                            <w:szCs w:val="28"/>
                          </w:rPr>
                          <w:t>https://www.anticounterfeit-expo.com</w:t>
                        </w:r>
                      </w:hyperlink>
                    </w:p>
                    <w:p w:rsidR="00EC7DD3" w:rsidRDefault="00EC7DD3" w:rsidP="00EC7DD3"/>
                  </w:txbxContent>
                </v:textbox>
                <w10:wrap type="square"/>
              </v:shape>
            </w:pict>
          </mc:Fallback>
        </mc:AlternateContent>
      </w:r>
      <w:r w:rsidR="00EC7DD3" w:rsidRPr="00EC7DD3">
        <w:rPr>
          <w:noProof/>
        </w:rPr>
        <w:t xml:space="preserve"> </w:t>
      </w:r>
      <w:r w:rsidR="00EC7DD3">
        <w:rPr>
          <w:noProof/>
        </w:rPr>
        <w:drawing>
          <wp:inline distT="0" distB="0" distL="0" distR="0" wp14:anchorId="3DFC429E" wp14:editId="11946A03">
            <wp:extent cx="1480634" cy="11125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SPO INTL Logo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39" cy="114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D3" w:rsidRDefault="00EC7DD3"/>
    <w:p w:rsidR="00EC7DD3" w:rsidRDefault="00EC7DD3"/>
    <w:p w:rsidR="00EC7DD3" w:rsidRDefault="00EC7DD3"/>
    <w:p w:rsidR="00EC7DD3" w:rsidRDefault="00EC7DD3"/>
    <w:p w:rsidR="00EC7DD3" w:rsidRDefault="00EC7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323"/>
        <w:gridCol w:w="1598"/>
        <w:gridCol w:w="2994"/>
      </w:tblGrid>
      <w:tr w:rsidR="00415B9A" w:rsidRPr="00415B9A" w:rsidTr="00415B9A">
        <w:trPr>
          <w:trHeight w:val="300"/>
        </w:trPr>
        <w:tc>
          <w:tcPr>
            <w:tcW w:w="1435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Date</w:t>
            </w:r>
          </w:p>
        </w:tc>
        <w:tc>
          <w:tcPr>
            <w:tcW w:w="3323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Meeting</w:t>
            </w:r>
          </w:p>
        </w:tc>
        <w:tc>
          <w:tcPr>
            <w:tcW w:w="1598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 xml:space="preserve">Time </w:t>
            </w:r>
          </w:p>
        </w:tc>
        <w:tc>
          <w:tcPr>
            <w:tcW w:w="2994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Convener</w:t>
            </w:r>
          </w:p>
        </w:tc>
      </w:tr>
      <w:tr w:rsidR="00415B9A" w:rsidRPr="00415B9A" w:rsidTr="00415B9A">
        <w:trPr>
          <w:trHeight w:val="300"/>
        </w:trPr>
        <w:tc>
          <w:tcPr>
            <w:tcW w:w="1435" w:type="dxa"/>
            <w:vMerge w:val="restart"/>
            <w:noWrap/>
            <w:hideMark/>
          </w:tcPr>
          <w:p w:rsidR="00415B9A" w:rsidRDefault="00415B9A"/>
          <w:p w:rsidR="00415B9A" w:rsidRDefault="00415B9A"/>
          <w:p w:rsidR="00415B9A" w:rsidRPr="00415B9A" w:rsidRDefault="00415B9A">
            <w:pPr>
              <w:rPr>
                <w:b/>
                <w:sz w:val="20"/>
                <w:szCs w:val="20"/>
              </w:rPr>
            </w:pPr>
            <w:r w:rsidRPr="00415B9A">
              <w:rPr>
                <w:b/>
                <w:sz w:val="20"/>
                <w:szCs w:val="20"/>
              </w:rPr>
              <w:t>November 5</w:t>
            </w:r>
          </w:p>
        </w:tc>
        <w:tc>
          <w:tcPr>
            <w:tcW w:w="3323" w:type="dxa"/>
            <w:noWrap/>
            <w:hideMark/>
          </w:tcPr>
          <w:p w:rsidR="00415B9A" w:rsidRPr="00415B9A" w:rsidRDefault="00415B9A" w:rsidP="00415B9A">
            <w:pPr>
              <w:jc w:val="center"/>
              <w:rPr>
                <w:b/>
              </w:rPr>
            </w:pPr>
            <w:r w:rsidRPr="00415B9A">
              <w:rPr>
                <w:b/>
              </w:rPr>
              <w:t>NASPO BoD Meeting</w:t>
            </w:r>
          </w:p>
        </w:tc>
        <w:tc>
          <w:tcPr>
            <w:tcW w:w="1598" w:type="dxa"/>
            <w:noWrap/>
            <w:hideMark/>
          </w:tcPr>
          <w:p w:rsidR="00415B9A" w:rsidRPr="00415B9A" w:rsidRDefault="00415B9A" w:rsidP="00415B9A">
            <w:pPr>
              <w:jc w:val="center"/>
            </w:pPr>
            <w:r>
              <w:t>Noon - 1:30</w:t>
            </w:r>
          </w:p>
        </w:tc>
        <w:tc>
          <w:tcPr>
            <w:tcW w:w="2994" w:type="dxa"/>
            <w:noWrap/>
            <w:hideMark/>
          </w:tcPr>
          <w:p w:rsidR="00415B9A" w:rsidRPr="00415B9A" w:rsidRDefault="00415B9A" w:rsidP="00415B9A">
            <w:r w:rsidRPr="00415B9A">
              <w:t>Chairman</w:t>
            </w:r>
          </w:p>
        </w:tc>
      </w:tr>
      <w:tr w:rsidR="00415B9A" w:rsidRPr="00415B9A" w:rsidTr="00415B9A">
        <w:trPr>
          <w:trHeight w:val="300"/>
        </w:trPr>
        <w:tc>
          <w:tcPr>
            <w:tcW w:w="1435" w:type="dxa"/>
            <w:vMerge/>
            <w:hideMark/>
          </w:tcPr>
          <w:p w:rsidR="00415B9A" w:rsidRPr="00415B9A" w:rsidRDefault="00415B9A"/>
        </w:tc>
        <w:tc>
          <w:tcPr>
            <w:tcW w:w="3323" w:type="dxa"/>
            <w:noWrap/>
            <w:hideMark/>
          </w:tcPr>
          <w:p w:rsidR="00415B9A" w:rsidRPr="00415B9A" w:rsidRDefault="00415B9A" w:rsidP="00415B9A">
            <w:pPr>
              <w:jc w:val="center"/>
              <w:rPr>
                <w:b/>
              </w:rPr>
            </w:pPr>
            <w:r w:rsidRPr="00415B9A">
              <w:rPr>
                <w:b/>
              </w:rPr>
              <w:t>NASPO Exec Meeting</w:t>
            </w:r>
          </w:p>
        </w:tc>
        <w:tc>
          <w:tcPr>
            <w:tcW w:w="1598" w:type="dxa"/>
            <w:noWrap/>
            <w:hideMark/>
          </w:tcPr>
          <w:p w:rsidR="00415B9A" w:rsidRPr="00415B9A" w:rsidRDefault="00415B9A" w:rsidP="00415B9A">
            <w:pPr>
              <w:jc w:val="center"/>
            </w:pPr>
            <w:r w:rsidRPr="00415B9A">
              <w:t>1:30 - 3:00</w:t>
            </w:r>
          </w:p>
        </w:tc>
        <w:tc>
          <w:tcPr>
            <w:tcW w:w="2994" w:type="dxa"/>
            <w:noWrap/>
            <w:hideMark/>
          </w:tcPr>
          <w:p w:rsidR="00415B9A" w:rsidRPr="00415B9A" w:rsidRDefault="00415B9A" w:rsidP="00415B9A">
            <w:r w:rsidRPr="00415B9A">
              <w:t>Chairman</w:t>
            </w:r>
          </w:p>
        </w:tc>
      </w:tr>
      <w:tr w:rsidR="00415B9A" w:rsidRPr="00415B9A" w:rsidTr="00415B9A">
        <w:trPr>
          <w:trHeight w:val="300"/>
        </w:trPr>
        <w:tc>
          <w:tcPr>
            <w:tcW w:w="1435" w:type="dxa"/>
            <w:vMerge/>
            <w:hideMark/>
          </w:tcPr>
          <w:p w:rsidR="00415B9A" w:rsidRPr="00415B9A" w:rsidRDefault="00415B9A"/>
        </w:tc>
        <w:tc>
          <w:tcPr>
            <w:tcW w:w="3323" w:type="dxa"/>
            <w:noWrap/>
            <w:hideMark/>
          </w:tcPr>
          <w:p w:rsidR="00415B9A" w:rsidRPr="00415B9A" w:rsidRDefault="00415B9A" w:rsidP="00415B9A">
            <w:pPr>
              <w:jc w:val="center"/>
            </w:pPr>
            <w:r w:rsidRPr="00415B9A">
              <w:t>TBD</w:t>
            </w:r>
          </w:p>
        </w:tc>
        <w:tc>
          <w:tcPr>
            <w:tcW w:w="1598" w:type="dxa"/>
            <w:noWrap/>
            <w:hideMark/>
          </w:tcPr>
          <w:p w:rsidR="00415B9A" w:rsidRPr="00415B9A" w:rsidRDefault="00415B9A" w:rsidP="00415B9A">
            <w:r w:rsidRPr="00415B9A">
              <w:t> </w:t>
            </w:r>
          </w:p>
        </w:tc>
        <w:tc>
          <w:tcPr>
            <w:tcW w:w="2994" w:type="dxa"/>
            <w:noWrap/>
            <w:hideMark/>
          </w:tcPr>
          <w:p w:rsidR="00415B9A" w:rsidRPr="00415B9A" w:rsidRDefault="00415B9A" w:rsidP="00415B9A">
            <w:r w:rsidRPr="00415B9A">
              <w:t> </w:t>
            </w:r>
          </w:p>
        </w:tc>
      </w:tr>
    </w:tbl>
    <w:p w:rsidR="00EC7DD3" w:rsidRDefault="00EC7DD3"/>
    <w:p w:rsidR="00EC7DD3" w:rsidRDefault="00EC7DD3"/>
    <w:p w:rsidR="00EC7DD3" w:rsidRDefault="00EC7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230"/>
        <w:gridCol w:w="1800"/>
        <w:gridCol w:w="1885"/>
      </w:tblGrid>
      <w:tr w:rsidR="00415B9A" w:rsidRPr="00415B9A" w:rsidTr="00415B9A">
        <w:trPr>
          <w:trHeight w:val="300"/>
        </w:trPr>
        <w:tc>
          <w:tcPr>
            <w:tcW w:w="1435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Date</w:t>
            </w:r>
          </w:p>
        </w:tc>
        <w:tc>
          <w:tcPr>
            <w:tcW w:w="4230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Meeting</w:t>
            </w:r>
          </w:p>
        </w:tc>
        <w:tc>
          <w:tcPr>
            <w:tcW w:w="1800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 xml:space="preserve">Time </w:t>
            </w:r>
          </w:p>
        </w:tc>
        <w:tc>
          <w:tcPr>
            <w:tcW w:w="1885" w:type="dxa"/>
            <w:shd w:val="clear" w:color="auto" w:fill="BDD6EE" w:themeFill="accent1" w:themeFillTint="66"/>
            <w:noWrap/>
            <w:hideMark/>
          </w:tcPr>
          <w:p w:rsidR="00415B9A" w:rsidRPr="00415B9A" w:rsidRDefault="00415B9A" w:rsidP="00415B9A">
            <w:pPr>
              <w:rPr>
                <w:b/>
                <w:bCs/>
              </w:rPr>
            </w:pPr>
            <w:r w:rsidRPr="00415B9A">
              <w:rPr>
                <w:b/>
                <w:bCs/>
              </w:rPr>
              <w:t>Room</w:t>
            </w:r>
          </w:p>
        </w:tc>
      </w:tr>
      <w:tr w:rsidR="00415B9A" w:rsidRPr="00415B9A" w:rsidTr="00415B9A">
        <w:trPr>
          <w:trHeight w:val="953"/>
        </w:trPr>
        <w:tc>
          <w:tcPr>
            <w:tcW w:w="1435" w:type="dxa"/>
            <w:vMerge w:val="restart"/>
            <w:noWrap/>
            <w:hideMark/>
          </w:tcPr>
          <w:p w:rsidR="00415B9A" w:rsidRDefault="00415B9A"/>
          <w:p w:rsidR="00415B9A" w:rsidRDefault="00415B9A"/>
          <w:p w:rsidR="00415B9A" w:rsidRDefault="00415B9A"/>
          <w:p w:rsidR="00415B9A" w:rsidRPr="00415B9A" w:rsidRDefault="00415B9A">
            <w:pPr>
              <w:rPr>
                <w:b/>
                <w:sz w:val="20"/>
                <w:szCs w:val="20"/>
              </w:rPr>
            </w:pPr>
            <w:r w:rsidRPr="00415B9A">
              <w:rPr>
                <w:b/>
                <w:sz w:val="20"/>
                <w:szCs w:val="20"/>
              </w:rPr>
              <w:t>November 6</w:t>
            </w:r>
          </w:p>
        </w:tc>
        <w:tc>
          <w:tcPr>
            <w:tcW w:w="4230" w:type="dxa"/>
            <w:noWrap/>
            <w:hideMark/>
          </w:tcPr>
          <w:p w:rsidR="00415B9A" w:rsidRDefault="00415B9A" w:rsidP="00415B9A"/>
          <w:p w:rsidR="00415B9A" w:rsidRPr="00415B9A" w:rsidRDefault="007E38AB" w:rsidP="00415B9A">
            <w:pPr>
              <w:jc w:val="center"/>
              <w:rPr>
                <w:b/>
              </w:rPr>
            </w:pPr>
            <w:r w:rsidRPr="00415B9A">
              <w:rPr>
                <w:b/>
              </w:rPr>
              <w:t>NASPO Working Committee Meetings</w:t>
            </w:r>
            <w:r>
              <w:rPr>
                <w:b/>
              </w:rPr>
              <w:t>*</w:t>
            </w:r>
          </w:p>
        </w:tc>
        <w:tc>
          <w:tcPr>
            <w:tcW w:w="1800" w:type="dxa"/>
            <w:noWrap/>
            <w:hideMark/>
          </w:tcPr>
          <w:p w:rsidR="00415B9A" w:rsidRPr="00415B9A" w:rsidRDefault="007E38AB" w:rsidP="00415B9A">
            <w:pPr>
              <w:jc w:val="center"/>
            </w:pPr>
            <w:r>
              <w:t>9:00 – 12:00</w:t>
            </w:r>
          </w:p>
        </w:tc>
        <w:tc>
          <w:tcPr>
            <w:tcW w:w="1885" w:type="dxa"/>
            <w:noWrap/>
            <w:hideMark/>
          </w:tcPr>
          <w:p w:rsidR="00415B9A" w:rsidRPr="00415B9A" w:rsidRDefault="007E38AB" w:rsidP="00415B9A">
            <w:r w:rsidRPr="00415B9A">
              <w:rPr>
                <w:i/>
              </w:rPr>
              <w:t>Exact times and locations are to be determined</w:t>
            </w:r>
          </w:p>
        </w:tc>
      </w:tr>
      <w:tr w:rsidR="007E38AB" w:rsidRPr="00415B9A" w:rsidTr="00415B9A">
        <w:trPr>
          <w:trHeight w:val="433"/>
        </w:trPr>
        <w:tc>
          <w:tcPr>
            <w:tcW w:w="1435" w:type="dxa"/>
            <w:vMerge/>
          </w:tcPr>
          <w:p w:rsidR="007E38AB" w:rsidRPr="00415B9A" w:rsidRDefault="007E38AB"/>
        </w:tc>
        <w:tc>
          <w:tcPr>
            <w:tcW w:w="4230" w:type="dxa"/>
            <w:noWrap/>
          </w:tcPr>
          <w:p w:rsidR="007E38AB" w:rsidRPr="007E38AB" w:rsidRDefault="007E38AB" w:rsidP="007E38AB">
            <w:pPr>
              <w:jc w:val="center"/>
              <w:rPr>
                <w:b/>
              </w:rPr>
            </w:pPr>
            <w:r w:rsidRPr="007E38AB">
              <w:rPr>
                <w:b/>
              </w:rPr>
              <w:t>Lunch</w:t>
            </w:r>
          </w:p>
        </w:tc>
        <w:tc>
          <w:tcPr>
            <w:tcW w:w="1800" w:type="dxa"/>
            <w:noWrap/>
          </w:tcPr>
          <w:p w:rsidR="007E38AB" w:rsidRDefault="007E38AB" w:rsidP="00415B9A">
            <w:r>
              <w:t>12:00 – 1:00</w:t>
            </w:r>
          </w:p>
        </w:tc>
        <w:tc>
          <w:tcPr>
            <w:tcW w:w="1885" w:type="dxa"/>
          </w:tcPr>
          <w:p w:rsidR="007E38AB" w:rsidRDefault="007E38AB" w:rsidP="00415B9A">
            <w:r>
              <w:t>Unsponsored</w:t>
            </w:r>
          </w:p>
        </w:tc>
      </w:tr>
      <w:tr w:rsidR="00415B9A" w:rsidRPr="00415B9A" w:rsidTr="00415B9A">
        <w:trPr>
          <w:trHeight w:val="433"/>
        </w:trPr>
        <w:tc>
          <w:tcPr>
            <w:tcW w:w="1435" w:type="dxa"/>
            <w:vMerge/>
            <w:hideMark/>
          </w:tcPr>
          <w:p w:rsidR="00415B9A" w:rsidRPr="00415B9A" w:rsidRDefault="00415B9A"/>
        </w:tc>
        <w:tc>
          <w:tcPr>
            <w:tcW w:w="4230" w:type="dxa"/>
            <w:vMerge w:val="restart"/>
            <w:noWrap/>
            <w:hideMark/>
          </w:tcPr>
          <w:p w:rsidR="00415B9A" w:rsidRDefault="00415B9A" w:rsidP="00415B9A"/>
          <w:p w:rsidR="00415B9A" w:rsidRPr="00415B9A" w:rsidRDefault="007E38AB" w:rsidP="00415B9A">
            <w:pPr>
              <w:jc w:val="center"/>
              <w:rPr>
                <w:b/>
              </w:rPr>
            </w:pPr>
            <w:r>
              <w:rPr>
                <w:b/>
              </w:rPr>
              <w:t>NASPO General Meeting</w:t>
            </w:r>
          </w:p>
        </w:tc>
        <w:tc>
          <w:tcPr>
            <w:tcW w:w="1800" w:type="dxa"/>
            <w:vMerge w:val="restart"/>
            <w:noWrap/>
            <w:hideMark/>
          </w:tcPr>
          <w:p w:rsidR="00415B9A" w:rsidRDefault="00415B9A" w:rsidP="00415B9A"/>
          <w:p w:rsidR="00415B9A" w:rsidRPr="00415B9A" w:rsidRDefault="007E38AB" w:rsidP="00415B9A">
            <w:pPr>
              <w:jc w:val="center"/>
            </w:pPr>
            <w:r>
              <w:t>1:00 – 3:00</w:t>
            </w:r>
          </w:p>
        </w:tc>
        <w:tc>
          <w:tcPr>
            <w:tcW w:w="1885" w:type="dxa"/>
            <w:vMerge w:val="restart"/>
            <w:hideMark/>
          </w:tcPr>
          <w:p w:rsidR="00415B9A" w:rsidRDefault="00415B9A" w:rsidP="00415B9A"/>
          <w:p w:rsidR="00415B9A" w:rsidRPr="00415B9A" w:rsidRDefault="007E38AB" w:rsidP="00415B9A">
            <w:pPr>
              <w:rPr>
                <w:i/>
              </w:rPr>
            </w:pPr>
            <w:r>
              <w:rPr>
                <w:i/>
              </w:rPr>
              <w:t>Room TBD</w:t>
            </w:r>
          </w:p>
        </w:tc>
      </w:tr>
      <w:tr w:rsidR="00415B9A" w:rsidRPr="00415B9A" w:rsidTr="00415B9A">
        <w:trPr>
          <w:trHeight w:val="433"/>
        </w:trPr>
        <w:tc>
          <w:tcPr>
            <w:tcW w:w="1435" w:type="dxa"/>
            <w:vMerge/>
            <w:hideMark/>
          </w:tcPr>
          <w:p w:rsidR="00415B9A" w:rsidRPr="00415B9A" w:rsidRDefault="00415B9A"/>
        </w:tc>
        <w:tc>
          <w:tcPr>
            <w:tcW w:w="4230" w:type="dxa"/>
            <w:vMerge/>
            <w:hideMark/>
          </w:tcPr>
          <w:p w:rsidR="00415B9A" w:rsidRPr="00415B9A" w:rsidRDefault="00415B9A"/>
        </w:tc>
        <w:tc>
          <w:tcPr>
            <w:tcW w:w="1800" w:type="dxa"/>
            <w:vMerge/>
            <w:hideMark/>
          </w:tcPr>
          <w:p w:rsidR="00415B9A" w:rsidRPr="00415B9A" w:rsidRDefault="00415B9A"/>
        </w:tc>
        <w:tc>
          <w:tcPr>
            <w:tcW w:w="1885" w:type="dxa"/>
            <w:vMerge/>
            <w:hideMark/>
          </w:tcPr>
          <w:p w:rsidR="00415B9A" w:rsidRPr="00415B9A" w:rsidRDefault="00415B9A"/>
        </w:tc>
      </w:tr>
      <w:tr w:rsidR="00415B9A" w:rsidRPr="00415B9A" w:rsidTr="00415B9A">
        <w:trPr>
          <w:trHeight w:val="433"/>
        </w:trPr>
        <w:tc>
          <w:tcPr>
            <w:tcW w:w="1435" w:type="dxa"/>
            <w:vMerge/>
            <w:hideMark/>
          </w:tcPr>
          <w:p w:rsidR="00415B9A" w:rsidRPr="00415B9A" w:rsidRDefault="00415B9A"/>
        </w:tc>
        <w:tc>
          <w:tcPr>
            <w:tcW w:w="4230" w:type="dxa"/>
            <w:vMerge/>
            <w:hideMark/>
          </w:tcPr>
          <w:p w:rsidR="00415B9A" w:rsidRPr="00415B9A" w:rsidRDefault="00415B9A"/>
        </w:tc>
        <w:tc>
          <w:tcPr>
            <w:tcW w:w="1800" w:type="dxa"/>
            <w:vMerge/>
            <w:hideMark/>
          </w:tcPr>
          <w:p w:rsidR="00415B9A" w:rsidRPr="00415B9A" w:rsidRDefault="00415B9A"/>
        </w:tc>
        <w:tc>
          <w:tcPr>
            <w:tcW w:w="1885" w:type="dxa"/>
            <w:vMerge/>
            <w:hideMark/>
          </w:tcPr>
          <w:p w:rsidR="00415B9A" w:rsidRPr="00415B9A" w:rsidRDefault="00415B9A"/>
        </w:tc>
      </w:tr>
    </w:tbl>
    <w:p w:rsidR="00EC7DD3" w:rsidRDefault="00EC7DD3"/>
    <w:p w:rsidR="00415B9A" w:rsidRPr="003A4028" w:rsidRDefault="003A4028">
      <w:pPr>
        <w:rPr>
          <w:i/>
        </w:rPr>
      </w:pPr>
      <w:r>
        <w:rPr>
          <w:i/>
        </w:rPr>
        <w:t>*</w:t>
      </w:r>
      <w:r w:rsidRPr="003A4028">
        <w:rPr>
          <w:i/>
        </w:rPr>
        <w:t>Committee meetings will include the Ethics Committee, Event Planning Committee, IDPV Strategy Committee and the By-Laws Committee.  This is subject to change based on availability of the members.</w:t>
      </w:r>
    </w:p>
    <w:p w:rsidR="003A4028" w:rsidRDefault="003A4028">
      <w:pPr>
        <w:rPr>
          <w:b/>
          <w:sz w:val="28"/>
          <w:szCs w:val="28"/>
        </w:rPr>
      </w:pPr>
    </w:p>
    <w:p w:rsidR="003A4028" w:rsidRPr="003A4028" w:rsidRDefault="003A4028" w:rsidP="003A4028">
      <w:pPr>
        <w:jc w:val="center"/>
        <w:rPr>
          <w:b/>
          <w:sz w:val="32"/>
          <w:szCs w:val="32"/>
        </w:rPr>
      </w:pPr>
      <w:r w:rsidRPr="003A4028">
        <w:rPr>
          <w:b/>
          <w:sz w:val="32"/>
          <w:szCs w:val="32"/>
        </w:rPr>
        <w:t>November 7 - 8</w:t>
      </w:r>
    </w:p>
    <w:p w:rsidR="00415B9A" w:rsidRDefault="00415B9A" w:rsidP="003A4028">
      <w:pPr>
        <w:jc w:val="center"/>
        <w:rPr>
          <w:b/>
          <w:sz w:val="28"/>
          <w:szCs w:val="28"/>
        </w:rPr>
      </w:pPr>
      <w:r w:rsidRPr="00415B9A">
        <w:rPr>
          <w:b/>
          <w:sz w:val="28"/>
          <w:szCs w:val="28"/>
        </w:rPr>
        <w:t>Join NASPO at the Anti-Counterfeit and Currency Expo</w:t>
      </w:r>
    </w:p>
    <w:p w:rsidR="00415B9A" w:rsidRDefault="00415B9A" w:rsidP="003A40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Las Vegas Convention Center, Hall C1, Booth 601</w:t>
      </w:r>
    </w:p>
    <w:p w:rsidR="00415B9A" w:rsidRDefault="00E34548" w:rsidP="003A4028">
      <w:pPr>
        <w:jc w:val="center"/>
        <w:rPr>
          <w:b/>
          <w:sz w:val="28"/>
          <w:szCs w:val="28"/>
        </w:rPr>
      </w:pPr>
      <w:hyperlink r:id="rId11" w:history="1">
        <w:r w:rsidR="003A4028" w:rsidRPr="003A4028">
          <w:rPr>
            <w:rStyle w:val="Hyperlink"/>
            <w:b/>
            <w:sz w:val="28"/>
            <w:szCs w:val="28"/>
          </w:rPr>
          <w:t>https://www.anticounterfeit-expo.com</w:t>
        </w:r>
      </w:hyperlink>
    </w:p>
    <w:p w:rsidR="003A4028" w:rsidRDefault="003A4028">
      <w:pPr>
        <w:rPr>
          <w:i/>
          <w:sz w:val="28"/>
          <w:szCs w:val="28"/>
        </w:rPr>
      </w:pPr>
    </w:p>
    <w:p w:rsidR="003A4028" w:rsidRDefault="003A4028">
      <w:pPr>
        <w:rPr>
          <w:i/>
          <w:sz w:val="28"/>
          <w:szCs w:val="28"/>
        </w:rPr>
      </w:pPr>
    </w:p>
    <w:p w:rsidR="003A4028" w:rsidRPr="003A4028" w:rsidRDefault="003A4028">
      <w:pPr>
        <w:rPr>
          <w:i/>
          <w:sz w:val="24"/>
          <w:szCs w:val="24"/>
        </w:rPr>
      </w:pPr>
      <w:r w:rsidRPr="003A4028">
        <w:rPr>
          <w:i/>
          <w:sz w:val="24"/>
          <w:szCs w:val="24"/>
        </w:rPr>
        <w:t>Hotel reservations are in conjunction with the expo hotel page:</w:t>
      </w:r>
    </w:p>
    <w:p w:rsidR="003A4028" w:rsidRPr="003A4028" w:rsidRDefault="003A4028">
      <w:pPr>
        <w:rPr>
          <w:i/>
          <w:sz w:val="24"/>
          <w:szCs w:val="24"/>
        </w:rPr>
      </w:pPr>
      <w:r w:rsidRPr="003A4028">
        <w:rPr>
          <w:i/>
          <w:sz w:val="24"/>
          <w:szCs w:val="24"/>
        </w:rPr>
        <w:t>https://www.anticounterfeit-expohotels.com/</w:t>
      </w:r>
    </w:p>
    <w:sectPr w:rsidR="003A4028" w:rsidRPr="003A40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548" w:rsidRDefault="00E34548" w:rsidP="00EC7DD3">
      <w:r>
        <w:separator/>
      </w:r>
    </w:p>
  </w:endnote>
  <w:endnote w:type="continuationSeparator" w:id="0">
    <w:p w:rsidR="00E34548" w:rsidRDefault="00E34548" w:rsidP="00EC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C7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C7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C7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548" w:rsidRDefault="00E34548" w:rsidP="00EC7DD3">
      <w:r>
        <w:separator/>
      </w:r>
    </w:p>
  </w:footnote>
  <w:footnote w:type="continuationSeparator" w:id="0">
    <w:p w:rsidR="00E34548" w:rsidRDefault="00E34548" w:rsidP="00EC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345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69" o:spid="_x0000_s2050" type="#_x0000_t75" style="position:absolute;margin-left:0;margin-top:0;width:467.7pt;height:351.4pt;z-index:-251657216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345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70" o:spid="_x0000_s2051" type="#_x0000_t75" style="position:absolute;margin-left:0;margin-top:0;width:467.7pt;height:351.4pt;z-index:-251656192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D3" w:rsidRDefault="00E3454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0968" o:spid="_x0000_s2049" type="#_x0000_t75" style="position:absolute;margin-left:0;margin-top:0;width:467.7pt;height:351.4pt;z-index:-251658240;mso-position-horizontal:center;mso-position-horizontal-relative:margin;mso-position-vertical:center;mso-position-vertical-relative:margin" o:allowincell="f">
          <v:imagedata r:id="rId1" o:title="NASPO INTL Logo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D3"/>
    <w:rsid w:val="001245A3"/>
    <w:rsid w:val="003A4028"/>
    <w:rsid w:val="00415B9A"/>
    <w:rsid w:val="007B491D"/>
    <w:rsid w:val="007E38AB"/>
    <w:rsid w:val="008670FE"/>
    <w:rsid w:val="00E34548"/>
    <w:rsid w:val="00E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AD214E5-52AD-4C28-83D6-D09D927E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7D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DD3"/>
  </w:style>
  <w:style w:type="paragraph" w:styleId="Footer">
    <w:name w:val="footer"/>
    <w:basedOn w:val="Normal"/>
    <w:link w:val="FooterChar"/>
    <w:uiPriority w:val="99"/>
    <w:unhideWhenUsed/>
    <w:rsid w:val="00EC7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DD3"/>
  </w:style>
  <w:style w:type="table" w:styleId="TableGrid">
    <w:name w:val="Table Grid"/>
    <w:basedOn w:val="TableNormal"/>
    <w:uiPriority w:val="39"/>
    <w:rsid w:val="00EC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7DD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A4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bletree3.hilton.com/en/hotels/south-carolina/doubletree-by-hilton-hotel-and-suites-charleston-historic-district-CHSCSDT/index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ticounterfeit-expo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doubletree3.hilton.com/en/hotels/south-carolina/doubletree-by-hilton-hotel-and-suites-charleston-historic-district-CHSCSDT/index.html" TargetMode="External"/><Relationship Id="rId11" Type="http://schemas.openxmlformats.org/officeDocument/2006/relationships/hyperlink" Target="https://www.anticounterfeit-expo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anticounterfeit-expo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Ivey, Lisa</dc:creator>
  <cp:keywords/>
  <dc:description/>
  <cp:lastModifiedBy>Ivey, Lisa</cp:lastModifiedBy>
  <cp:revision>2</cp:revision>
  <dcterms:created xsi:type="dcterms:W3CDTF">2018-08-20T14:21:00Z</dcterms:created>
  <dcterms:modified xsi:type="dcterms:W3CDTF">2018-08-24T12:19:00Z</dcterms:modified>
</cp:coreProperties>
</file>